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5553B" w14:textId="77777777" w:rsidR="003C03D8" w:rsidRPr="00E95291" w:rsidRDefault="00E95291" w:rsidP="00BA435E">
      <w:pPr>
        <w:spacing w:after="0"/>
        <w:jc w:val="right"/>
        <w:rPr>
          <w:rFonts w:ascii="Arial" w:hAnsi="Arial" w:cs="Arial"/>
          <w:lang w:val="ca-ES"/>
        </w:rPr>
      </w:pPr>
      <w:r w:rsidRPr="00E95291">
        <w:rPr>
          <w:rFonts w:ascii="Arial" w:hAnsi="Arial" w:cs="Arial"/>
          <w:lang w:val="ca-ES"/>
        </w:rPr>
        <w:t>NOMBRE PERSONA INTERESADA</w:t>
      </w:r>
    </w:p>
    <w:p w14:paraId="28E3792C" w14:textId="77777777" w:rsidR="009E6643" w:rsidRPr="00E95291" w:rsidRDefault="003564DF" w:rsidP="00BA435E">
      <w:pPr>
        <w:spacing w:after="0"/>
        <w:jc w:val="right"/>
        <w:rPr>
          <w:rFonts w:ascii="Arial" w:hAnsi="Arial" w:cs="Arial"/>
          <w:u w:val="single"/>
          <w:lang w:val="ca-ES"/>
        </w:rPr>
      </w:pPr>
      <w:r w:rsidRPr="00E95291">
        <w:rPr>
          <w:rFonts w:ascii="Arial" w:hAnsi="Arial" w:cs="Arial"/>
          <w:lang w:val="ca-ES"/>
        </w:rPr>
        <w:t>DIRECCIÓN PERSONA INTERESADA</w:t>
      </w:r>
    </w:p>
    <w:p w14:paraId="39AC646D" w14:textId="77777777" w:rsidR="009E6643" w:rsidRPr="00E95291" w:rsidRDefault="003564DF" w:rsidP="00BA435E">
      <w:pPr>
        <w:spacing w:after="0"/>
        <w:jc w:val="right"/>
        <w:rPr>
          <w:rFonts w:ascii="Arial" w:hAnsi="Arial" w:cs="Arial"/>
          <w:lang w:val="ca-ES"/>
        </w:rPr>
      </w:pPr>
      <w:r w:rsidRPr="00E95291">
        <w:rPr>
          <w:rFonts w:ascii="Arial" w:hAnsi="Arial" w:cs="Arial"/>
          <w:lang w:val="ca-ES"/>
        </w:rPr>
        <w:t>MAIL PERSONA INTERESADA</w:t>
      </w:r>
    </w:p>
    <w:p w14:paraId="25958277" w14:textId="77777777" w:rsidR="00BA435E" w:rsidRPr="00E95291" w:rsidRDefault="00BA435E" w:rsidP="00BA435E">
      <w:pPr>
        <w:spacing w:after="0"/>
        <w:jc w:val="right"/>
        <w:rPr>
          <w:rFonts w:ascii="Arial" w:hAnsi="Arial" w:cs="Arial"/>
          <w:color w:val="FF0000"/>
          <w:lang w:val="ca-ES"/>
        </w:rPr>
      </w:pPr>
    </w:p>
    <w:p w14:paraId="73BAD30A" w14:textId="77777777" w:rsidR="009E6643" w:rsidRDefault="009E6643" w:rsidP="00BA435E">
      <w:pPr>
        <w:spacing w:after="0"/>
        <w:jc w:val="both"/>
        <w:rPr>
          <w:rFonts w:ascii="Arial" w:hAnsi="Arial" w:cs="Arial"/>
          <w:lang w:val="ca-ES"/>
        </w:rPr>
      </w:pPr>
    </w:p>
    <w:p w14:paraId="613F0F3B" w14:textId="77777777" w:rsidR="00D70E86" w:rsidRDefault="00D70E86" w:rsidP="00BA435E">
      <w:pPr>
        <w:spacing w:after="0"/>
        <w:jc w:val="both"/>
        <w:rPr>
          <w:rFonts w:ascii="Arial" w:hAnsi="Arial" w:cs="Arial"/>
          <w:lang w:val="ca-ES"/>
        </w:rPr>
      </w:pPr>
    </w:p>
    <w:p w14:paraId="4B383A27" w14:textId="77777777" w:rsidR="00D70E86" w:rsidRPr="00E95291" w:rsidRDefault="00D70E86" w:rsidP="00BA435E">
      <w:pPr>
        <w:spacing w:after="0"/>
        <w:jc w:val="both"/>
        <w:rPr>
          <w:rFonts w:ascii="Arial" w:hAnsi="Arial" w:cs="Arial"/>
          <w:lang w:val="ca-ES"/>
        </w:rPr>
      </w:pPr>
    </w:p>
    <w:p w14:paraId="471BBD57" w14:textId="77777777" w:rsidR="00C75142" w:rsidRPr="00E95291" w:rsidRDefault="00D70E86" w:rsidP="009E6643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SERVICIO DE ATENCIÓN AL CLIENTE</w:t>
      </w:r>
    </w:p>
    <w:p w14:paraId="0E3B7DE9" w14:textId="77777777" w:rsidR="009E6643" w:rsidRPr="00E95291" w:rsidRDefault="003564DF" w:rsidP="009E6643">
      <w:pPr>
        <w:pStyle w:val="Sinespaciado"/>
        <w:rPr>
          <w:rFonts w:ascii="Arial" w:hAnsi="Arial" w:cs="Arial"/>
        </w:rPr>
      </w:pPr>
      <w:r w:rsidRPr="00E95291">
        <w:rPr>
          <w:rFonts w:ascii="Arial" w:hAnsi="Arial" w:cs="Arial"/>
        </w:rPr>
        <w:t>NOMBRE ENTIDAD BANCARIA</w:t>
      </w:r>
    </w:p>
    <w:p w14:paraId="1B5A1C2D" w14:textId="77777777" w:rsidR="009E6643" w:rsidRPr="00E95291" w:rsidRDefault="009E6643" w:rsidP="00BA435E">
      <w:pPr>
        <w:spacing w:after="0"/>
        <w:jc w:val="both"/>
        <w:rPr>
          <w:rFonts w:ascii="Arial" w:hAnsi="Arial" w:cs="Arial"/>
          <w:lang w:val="ca-ES"/>
        </w:rPr>
      </w:pPr>
    </w:p>
    <w:p w14:paraId="6AF7BD97" w14:textId="77777777" w:rsidR="009E6643" w:rsidRPr="00E95291" w:rsidRDefault="009E6643" w:rsidP="00BA435E">
      <w:pPr>
        <w:spacing w:after="0"/>
        <w:jc w:val="both"/>
        <w:rPr>
          <w:rFonts w:ascii="Arial" w:hAnsi="Arial" w:cs="Arial"/>
          <w:lang w:val="ca-ES"/>
        </w:rPr>
      </w:pPr>
    </w:p>
    <w:p w14:paraId="3D31427E" w14:textId="77777777" w:rsidR="00E95291" w:rsidRPr="00E95291" w:rsidRDefault="00E95291" w:rsidP="007A1701">
      <w:pPr>
        <w:spacing w:after="0"/>
        <w:jc w:val="both"/>
        <w:rPr>
          <w:rFonts w:ascii="Arial" w:hAnsi="Arial" w:cs="Arial"/>
          <w:b/>
          <w:lang w:val="ca-ES"/>
        </w:rPr>
      </w:pPr>
    </w:p>
    <w:p w14:paraId="25D0A056" w14:textId="77777777" w:rsidR="00E95291" w:rsidRDefault="00E95291" w:rsidP="007A1701">
      <w:pPr>
        <w:spacing w:after="0"/>
        <w:jc w:val="both"/>
        <w:rPr>
          <w:rFonts w:ascii="Arial" w:hAnsi="Arial" w:cs="Arial"/>
          <w:b/>
          <w:lang w:val="ca-ES"/>
        </w:rPr>
      </w:pPr>
    </w:p>
    <w:p w14:paraId="4FA3BE6F" w14:textId="77777777" w:rsidR="00E95291" w:rsidRDefault="00E95291" w:rsidP="007A1701">
      <w:pPr>
        <w:spacing w:after="0"/>
        <w:jc w:val="both"/>
        <w:rPr>
          <w:rFonts w:ascii="Arial" w:hAnsi="Arial" w:cs="Arial"/>
          <w:b/>
          <w:lang w:val="ca-ES"/>
        </w:rPr>
      </w:pPr>
    </w:p>
    <w:p w14:paraId="57CD9532" w14:textId="77777777" w:rsidR="00E95291" w:rsidRPr="00E95291" w:rsidRDefault="00E95291" w:rsidP="007A1701">
      <w:pPr>
        <w:spacing w:after="0"/>
        <w:jc w:val="both"/>
        <w:rPr>
          <w:rFonts w:ascii="Arial" w:hAnsi="Arial" w:cs="Arial"/>
          <w:b/>
          <w:lang w:val="ca-ES"/>
        </w:rPr>
      </w:pPr>
    </w:p>
    <w:p w14:paraId="04E17616" w14:textId="77777777" w:rsidR="007A1701" w:rsidRPr="00E95291" w:rsidRDefault="007A1701" w:rsidP="007A1701">
      <w:pPr>
        <w:spacing w:after="0"/>
        <w:jc w:val="both"/>
        <w:rPr>
          <w:rFonts w:ascii="Arial" w:hAnsi="Arial" w:cs="Arial"/>
          <w:b/>
          <w:lang w:val="ca-ES"/>
        </w:rPr>
      </w:pPr>
      <w:r w:rsidRPr="00E95291">
        <w:rPr>
          <w:rFonts w:ascii="Arial" w:hAnsi="Arial" w:cs="Arial"/>
          <w:b/>
          <w:lang w:val="ca-ES"/>
        </w:rPr>
        <w:t xml:space="preserve"> </w:t>
      </w:r>
    </w:p>
    <w:p w14:paraId="587BD214" w14:textId="77777777" w:rsidR="00B20E71" w:rsidRPr="00E95291" w:rsidRDefault="00D70E86" w:rsidP="007A1701">
      <w:pPr>
        <w:spacing w:after="0"/>
        <w:jc w:val="both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Denegación de acceso a una cuenta de pago básica</w:t>
      </w:r>
    </w:p>
    <w:p w14:paraId="213729ED" w14:textId="77777777" w:rsidR="00F63B54" w:rsidRPr="00E95291" w:rsidRDefault="00F63B54" w:rsidP="006229A3">
      <w:pPr>
        <w:jc w:val="both"/>
        <w:rPr>
          <w:rFonts w:ascii="Arial" w:hAnsi="Arial" w:cs="Arial"/>
          <w:lang w:val="ca-ES"/>
        </w:rPr>
      </w:pPr>
    </w:p>
    <w:p w14:paraId="5C5028B6" w14:textId="23543E82" w:rsidR="00BA435E" w:rsidRPr="00E95291" w:rsidRDefault="00BA435E" w:rsidP="006229A3">
      <w:pPr>
        <w:jc w:val="both"/>
        <w:rPr>
          <w:rFonts w:ascii="Arial" w:hAnsi="Arial" w:cs="Arial"/>
          <w:lang w:val="ca-ES"/>
        </w:rPr>
      </w:pPr>
      <w:r w:rsidRPr="00E95291">
        <w:rPr>
          <w:rFonts w:ascii="Arial" w:hAnsi="Arial" w:cs="Arial"/>
          <w:lang w:val="ca-ES"/>
        </w:rPr>
        <w:t xml:space="preserve">Barcelona, </w:t>
      </w:r>
      <w:r w:rsidR="00804AD9">
        <w:rPr>
          <w:rFonts w:ascii="Arial" w:hAnsi="Arial" w:cs="Arial"/>
          <w:lang w:val="ca-ES"/>
        </w:rPr>
        <w:t>a</w:t>
      </w:r>
      <w:r w:rsidRPr="00E95291">
        <w:rPr>
          <w:rFonts w:ascii="Arial" w:hAnsi="Arial" w:cs="Arial"/>
          <w:lang w:val="ca-ES"/>
        </w:rPr>
        <w:t xml:space="preserve"> XX de XXXXXXX de 2021</w:t>
      </w:r>
    </w:p>
    <w:p w14:paraId="0A36B021" w14:textId="77777777" w:rsidR="00B70E2F" w:rsidRPr="00E95291" w:rsidRDefault="00B70E2F" w:rsidP="006229A3">
      <w:pPr>
        <w:jc w:val="both"/>
        <w:rPr>
          <w:rFonts w:ascii="Arial" w:hAnsi="Arial" w:cs="Arial"/>
          <w:b/>
          <w:u w:val="single"/>
          <w:lang w:val="ca-ES"/>
        </w:rPr>
      </w:pPr>
    </w:p>
    <w:p w14:paraId="6F0F8594" w14:textId="77777777" w:rsidR="00BA435E" w:rsidRPr="00E95291" w:rsidRDefault="00FA0A99" w:rsidP="006229A3">
      <w:pPr>
        <w:jc w:val="both"/>
        <w:rPr>
          <w:rFonts w:ascii="Arial" w:hAnsi="Arial" w:cs="Arial"/>
          <w:lang w:val="ca-ES"/>
        </w:rPr>
      </w:pPr>
      <w:r w:rsidRPr="00E95291">
        <w:rPr>
          <w:rFonts w:ascii="Arial" w:hAnsi="Arial" w:cs="Arial"/>
          <w:lang w:val="ca-ES"/>
        </w:rPr>
        <w:t>Señoras, Señores,</w:t>
      </w:r>
    </w:p>
    <w:p w14:paraId="41846352" w14:textId="77777777" w:rsidR="00E95291" w:rsidRDefault="00D70E86" w:rsidP="006229A3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En fecha XXXXXXX, al amparo del artículo 3 del </w:t>
      </w:r>
      <w:r w:rsidR="00E95291" w:rsidRPr="00E95291">
        <w:rPr>
          <w:rFonts w:ascii="Arial" w:hAnsi="Arial" w:cs="Arial"/>
          <w:i/>
          <w:lang w:val="ca-ES"/>
        </w:rPr>
        <w:t xml:space="preserve">Real decreto ley 19/2017, de 24 de noviembre, de cuentas de pago básico, traslado de cuentas de pago y comparabilidad de comisiones, </w:t>
      </w:r>
      <w:r>
        <w:rPr>
          <w:rFonts w:ascii="Arial" w:hAnsi="Arial" w:cs="Arial"/>
          <w:lang w:val="ca-ES"/>
        </w:rPr>
        <w:t>en su Oficina núm. XXXXXX, solicité poder abrir una cuenta de pago básica. Adjunto copia de la solicitud que presenté.</w:t>
      </w:r>
    </w:p>
    <w:p w14:paraId="0EE311A4" w14:textId="77777777" w:rsidR="00284B1F" w:rsidRDefault="00284B1F" w:rsidP="006229A3">
      <w:pPr>
        <w:jc w:val="both"/>
        <w:rPr>
          <w:rFonts w:ascii="Arial" w:hAnsi="Arial" w:cs="Arial"/>
          <w:b/>
          <w:lang w:val="ca-ES"/>
        </w:rPr>
      </w:pPr>
    </w:p>
    <w:p w14:paraId="382873AE" w14:textId="77777777" w:rsidR="00284B1F" w:rsidRPr="00284B1F" w:rsidRDefault="00284B1F" w:rsidP="006229A3">
      <w:pPr>
        <w:jc w:val="both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OPCIÓN A) SI LA DENEGACIÓN SE HA RECIBIDO POR ESCRITO:</w:t>
      </w:r>
    </w:p>
    <w:p w14:paraId="02EAAF69" w14:textId="77777777" w:rsidR="00664448" w:rsidRDefault="00664448" w:rsidP="006229A3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Dicha oficina me ha denegado la apertura de una cuenta de pago básica, aduciendo que “CITAR MOTIVOS DENEGACIÓN”. Adjunto copia de la carta que he recibido.</w:t>
      </w:r>
    </w:p>
    <w:p w14:paraId="0057F06B" w14:textId="77777777" w:rsidR="00664448" w:rsidRDefault="00284B1F" w:rsidP="006229A3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Exposición para REBATIR ARGUMENTOS SEGÚN QUIENES SEAN.</w:t>
      </w:r>
    </w:p>
    <w:p w14:paraId="48AEDEDD" w14:textId="77777777" w:rsidR="00284B1F" w:rsidRDefault="00284B1F" w:rsidP="006229A3">
      <w:pPr>
        <w:jc w:val="both"/>
        <w:rPr>
          <w:rFonts w:ascii="Arial" w:hAnsi="Arial" w:cs="Arial"/>
          <w:lang w:val="ca-ES"/>
        </w:rPr>
      </w:pPr>
    </w:p>
    <w:p w14:paraId="77A89247" w14:textId="77777777" w:rsidR="00284B1F" w:rsidRPr="00284B1F" w:rsidRDefault="00284B1F" w:rsidP="006229A3">
      <w:pPr>
        <w:jc w:val="both"/>
        <w:rPr>
          <w:rFonts w:ascii="Arial" w:hAnsi="Arial" w:cs="Arial"/>
          <w:b/>
          <w:lang w:val="ca-ES"/>
        </w:rPr>
      </w:pPr>
      <w:r w:rsidRPr="00284B1F">
        <w:rPr>
          <w:rFonts w:ascii="Arial" w:hAnsi="Arial" w:cs="Arial"/>
          <w:b/>
          <w:lang w:val="ca-ES"/>
        </w:rPr>
        <w:t>OPCIÓN B) SI LA DENEGACIÓN SE HA RECIBIDO DE PALABRA:</w:t>
      </w:r>
    </w:p>
    <w:p w14:paraId="1900A11C" w14:textId="77777777" w:rsidR="00284B1F" w:rsidRDefault="00284B1F" w:rsidP="006229A3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La citada oficina no ha cumplido la obligación de contestarme por escrito de acuerdo con el artículo 5 del citado Real Decreto-ley. Sin embargo, de palabra sí me ha contestado diciendo que “CITAR MOTIVOS”</w:t>
      </w:r>
    </w:p>
    <w:p w14:paraId="483177A1" w14:textId="77777777" w:rsidR="00284B1F" w:rsidRDefault="00257886" w:rsidP="006229A3">
      <w:pPr>
        <w:jc w:val="both"/>
        <w:rPr>
          <w:rFonts w:ascii="Arial" w:hAnsi="Arial" w:cs="Arial"/>
          <w:lang w:val="ca-ES"/>
        </w:rPr>
      </w:pPr>
      <w:r w:rsidRPr="00257886">
        <w:rPr>
          <w:rFonts w:ascii="Arial" w:hAnsi="Arial" w:cs="Arial"/>
          <w:lang w:val="ca-ES"/>
        </w:rPr>
        <w:t>Exposición para REBATIR ARGUMENTOS SEGÚN QUIENES SEAN.</w:t>
      </w:r>
    </w:p>
    <w:p w14:paraId="2CC727C4" w14:textId="77777777" w:rsidR="00284B1F" w:rsidRDefault="00284B1F" w:rsidP="006229A3">
      <w:pPr>
        <w:jc w:val="both"/>
        <w:rPr>
          <w:rFonts w:ascii="Arial" w:hAnsi="Arial" w:cs="Arial"/>
          <w:lang w:val="ca-ES"/>
        </w:rPr>
      </w:pPr>
    </w:p>
    <w:p w14:paraId="6F4D6098" w14:textId="77777777" w:rsidR="00284B1F" w:rsidRPr="00257886" w:rsidRDefault="00257886" w:rsidP="006229A3">
      <w:pPr>
        <w:jc w:val="both"/>
        <w:rPr>
          <w:rFonts w:ascii="Arial" w:hAnsi="Arial" w:cs="Arial"/>
          <w:i/>
          <w:lang w:val="ca-ES"/>
        </w:rPr>
      </w:pPr>
      <w:r>
        <w:rPr>
          <w:rFonts w:ascii="Arial" w:hAnsi="Arial" w:cs="Arial"/>
          <w:lang w:val="ca-ES"/>
        </w:rPr>
        <w:lastRenderedPageBreak/>
        <w:t xml:space="preserve">Y, en cualquier caso, de </w:t>
      </w:r>
      <w:r w:rsidRPr="00257886">
        <w:rPr>
          <w:rFonts w:ascii="Arial" w:hAnsi="Arial" w:cs="Arial"/>
          <w:lang w:val="ca-ES"/>
        </w:rPr>
        <w:t xml:space="preserve">acuerdo con el artículo 21 </w:t>
      </w:r>
      <w:r w:rsidRPr="00257886">
        <w:rPr>
          <w:rFonts w:ascii="Arial" w:hAnsi="Arial" w:cs="Arial"/>
          <w:i/>
          <w:lang w:val="ca-ES"/>
        </w:rPr>
        <w:t>“Deben tener la consideración de normas de ordenación y disciplina las disposiciones contenidas en este Real Decreto-ley. Su incumplimiento se considera una infracción muy grave de conformidad con lo que prevé la Ley 10/2014, de 26 de junio, de ordenación, supervisión y solvencia de entidades de crédito, salvo que tenga un carácter ocasional o aislado, caso en que se sanciona como infracción grave.”</w:t>
      </w:r>
    </w:p>
    <w:p w14:paraId="067F919F" w14:textId="77777777" w:rsidR="00B34A39" w:rsidRDefault="00B34A39" w:rsidP="006F1BD3">
      <w:pPr>
        <w:jc w:val="both"/>
        <w:rPr>
          <w:rFonts w:ascii="Arial" w:hAnsi="Arial" w:cs="Arial"/>
          <w:lang w:val="ca-ES"/>
        </w:rPr>
      </w:pPr>
    </w:p>
    <w:p w14:paraId="5A335E7D" w14:textId="4BA7DA57" w:rsidR="006F1BD3" w:rsidRDefault="00B34A39" w:rsidP="006F1BD3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Atentamente</w:t>
      </w:r>
      <w:r w:rsidR="00346293">
        <w:rPr>
          <w:rFonts w:ascii="Arial" w:hAnsi="Arial" w:cs="Arial"/>
          <w:lang w:val="ca-ES"/>
        </w:rPr>
        <w:t>,</w:t>
      </w:r>
    </w:p>
    <w:p w14:paraId="7FBCB5B3" w14:textId="77777777" w:rsidR="00B34A39" w:rsidRDefault="00B34A39" w:rsidP="006F1BD3">
      <w:pPr>
        <w:jc w:val="both"/>
        <w:rPr>
          <w:rFonts w:ascii="Arial" w:hAnsi="Arial" w:cs="Arial"/>
          <w:lang w:val="ca-ES"/>
        </w:rPr>
      </w:pPr>
    </w:p>
    <w:p w14:paraId="0593A17F" w14:textId="77777777" w:rsidR="00B34A39" w:rsidRPr="00E95291" w:rsidRDefault="00B34A39" w:rsidP="006F1BD3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(Firma)</w:t>
      </w:r>
    </w:p>
    <w:p w14:paraId="0BA73638" w14:textId="77777777" w:rsidR="006F1BD3" w:rsidRPr="00E95291" w:rsidRDefault="006F1BD3" w:rsidP="006F1BD3">
      <w:pPr>
        <w:jc w:val="both"/>
        <w:rPr>
          <w:rFonts w:ascii="Arial" w:hAnsi="Arial" w:cs="Arial"/>
          <w:lang w:val="ca-ES"/>
        </w:rPr>
      </w:pPr>
    </w:p>
    <w:sectPr w:rsidR="006F1BD3" w:rsidRPr="00E95291" w:rsidSect="00E958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6B1B"/>
    <w:multiLevelType w:val="hybridMultilevel"/>
    <w:tmpl w:val="283AB74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64C40"/>
    <w:multiLevelType w:val="hybridMultilevel"/>
    <w:tmpl w:val="89A4FF8C"/>
    <w:lvl w:ilvl="0" w:tplc="DD50D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08535C"/>
    <w:multiLevelType w:val="multilevel"/>
    <w:tmpl w:val="6FF0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504243"/>
    <w:multiLevelType w:val="multilevel"/>
    <w:tmpl w:val="825EB436"/>
    <w:lvl w:ilvl="0">
      <w:start w:val="3"/>
      <w:numFmt w:val="decimal"/>
      <w:lvlText w:val="%1."/>
      <w:lvlJc w:val="left"/>
      <w:pPr>
        <w:ind w:left="400" w:hanging="400"/>
      </w:pPr>
      <w:rPr>
        <w:rFonts w:eastAsiaTheme="minorHAnsi"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color w:val="auto"/>
      </w:rPr>
    </w:lvl>
  </w:abstractNum>
  <w:num w:numId="1" w16cid:durableId="1349140645">
    <w:abstractNumId w:val="2"/>
  </w:num>
  <w:num w:numId="2" w16cid:durableId="59132061">
    <w:abstractNumId w:val="1"/>
  </w:num>
  <w:num w:numId="3" w16cid:durableId="2056999201">
    <w:abstractNumId w:val="0"/>
  </w:num>
  <w:num w:numId="4" w16cid:durableId="14187446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5C8"/>
    <w:rsid w:val="000051F8"/>
    <w:rsid w:val="0003213C"/>
    <w:rsid w:val="000B527D"/>
    <w:rsid w:val="000B5D09"/>
    <w:rsid w:val="000C3A03"/>
    <w:rsid w:val="001550F4"/>
    <w:rsid w:val="00162965"/>
    <w:rsid w:val="00170384"/>
    <w:rsid w:val="00175F05"/>
    <w:rsid w:val="00190CF4"/>
    <w:rsid w:val="001A13C5"/>
    <w:rsid w:val="001B5C60"/>
    <w:rsid w:val="001C2767"/>
    <w:rsid w:val="001C4D56"/>
    <w:rsid w:val="001D7ABC"/>
    <w:rsid w:val="001F3A6C"/>
    <w:rsid w:val="00211DAE"/>
    <w:rsid w:val="00212833"/>
    <w:rsid w:val="00217EA5"/>
    <w:rsid w:val="002271AA"/>
    <w:rsid w:val="00257886"/>
    <w:rsid w:val="00262691"/>
    <w:rsid w:val="00263115"/>
    <w:rsid w:val="00277918"/>
    <w:rsid w:val="002817B6"/>
    <w:rsid w:val="00284B1F"/>
    <w:rsid w:val="00287586"/>
    <w:rsid w:val="002A28AA"/>
    <w:rsid w:val="002B22AF"/>
    <w:rsid w:val="002C1C4C"/>
    <w:rsid w:val="002C54DB"/>
    <w:rsid w:val="002C6A07"/>
    <w:rsid w:val="002D0467"/>
    <w:rsid w:val="00315E7F"/>
    <w:rsid w:val="00320973"/>
    <w:rsid w:val="00342576"/>
    <w:rsid w:val="00346293"/>
    <w:rsid w:val="003564DF"/>
    <w:rsid w:val="00360437"/>
    <w:rsid w:val="00361979"/>
    <w:rsid w:val="00365EED"/>
    <w:rsid w:val="003710CD"/>
    <w:rsid w:val="00394E6D"/>
    <w:rsid w:val="003C03D8"/>
    <w:rsid w:val="003D5B28"/>
    <w:rsid w:val="003F7C7B"/>
    <w:rsid w:val="0040446A"/>
    <w:rsid w:val="0040502F"/>
    <w:rsid w:val="00405449"/>
    <w:rsid w:val="00413476"/>
    <w:rsid w:val="0042553B"/>
    <w:rsid w:val="00485721"/>
    <w:rsid w:val="004A282D"/>
    <w:rsid w:val="004E1F07"/>
    <w:rsid w:val="00537EC4"/>
    <w:rsid w:val="005625FB"/>
    <w:rsid w:val="005B2A4F"/>
    <w:rsid w:val="005E74C7"/>
    <w:rsid w:val="006229A3"/>
    <w:rsid w:val="00632E7A"/>
    <w:rsid w:val="0064386E"/>
    <w:rsid w:val="00651AE7"/>
    <w:rsid w:val="00651DA0"/>
    <w:rsid w:val="00664448"/>
    <w:rsid w:val="006805F7"/>
    <w:rsid w:val="006826A9"/>
    <w:rsid w:val="006B0ECB"/>
    <w:rsid w:val="006B49D5"/>
    <w:rsid w:val="006B6B55"/>
    <w:rsid w:val="006C2379"/>
    <w:rsid w:val="006E5134"/>
    <w:rsid w:val="006F1BD3"/>
    <w:rsid w:val="0071213F"/>
    <w:rsid w:val="00716497"/>
    <w:rsid w:val="0075385A"/>
    <w:rsid w:val="007576EE"/>
    <w:rsid w:val="007669C0"/>
    <w:rsid w:val="0078473C"/>
    <w:rsid w:val="007A1701"/>
    <w:rsid w:val="007A7F83"/>
    <w:rsid w:val="007B07DD"/>
    <w:rsid w:val="007F5567"/>
    <w:rsid w:val="007F68B9"/>
    <w:rsid w:val="00804AD9"/>
    <w:rsid w:val="008113E9"/>
    <w:rsid w:val="00820678"/>
    <w:rsid w:val="0086714E"/>
    <w:rsid w:val="00875B57"/>
    <w:rsid w:val="00887ED7"/>
    <w:rsid w:val="008901CE"/>
    <w:rsid w:val="00893E3B"/>
    <w:rsid w:val="008A30F5"/>
    <w:rsid w:val="008A4389"/>
    <w:rsid w:val="008D2299"/>
    <w:rsid w:val="008D3A1C"/>
    <w:rsid w:val="008E30BB"/>
    <w:rsid w:val="0094632D"/>
    <w:rsid w:val="00951A46"/>
    <w:rsid w:val="0096348E"/>
    <w:rsid w:val="009D07D6"/>
    <w:rsid w:val="009E6643"/>
    <w:rsid w:val="00A258A4"/>
    <w:rsid w:val="00A82189"/>
    <w:rsid w:val="00A87990"/>
    <w:rsid w:val="00AE7533"/>
    <w:rsid w:val="00AF47E5"/>
    <w:rsid w:val="00B01D11"/>
    <w:rsid w:val="00B20E71"/>
    <w:rsid w:val="00B34A39"/>
    <w:rsid w:val="00B41D5C"/>
    <w:rsid w:val="00B559E0"/>
    <w:rsid w:val="00B65378"/>
    <w:rsid w:val="00B678A6"/>
    <w:rsid w:val="00B70E2F"/>
    <w:rsid w:val="00BA435E"/>
    <w:rsid w:val="00BC25E8"/>
    <w:rsid w:val="00BE50D9"/>
    <w:rsid w:val="00C03CD3"/>
    <w:rsid w:val="00C32C54"/>
    <w:rsid w:val="00C75142"/>
    <w:rsid w:val="00C94DFB"/>
    <w:rsid w:val="00CC343B"/>
    <w:rsid w:val="00D006B3"/>
    <w:rsid w:val="00D23844"/>
    <w:rsid w:val="00D47EAE"/>
    <w:rsid w:val="00D558FC"/>
    <w:rsid w:val="00D648CA"/>
    <w:rsid w:val="00D6676A"/>
    <w:rsid w:val="00D70E86"/>
    <w:rsid w:val="00D76610"/>
    <w:rsid w:val="00D77FF9"/>
    <w:rsid w:val="00D824FC"/>
    <w:rsid w:val="00D82D6F"/>
    <w:rsid w:val="00D9244F"/>
    <w:rsid w:val="00DB0724"/>
    <w:rsid w:val="00DF06ED"/>
    <w:rsid w:val="00DF63E5"/>
    <w:rsid w:val="00E03319"/>
    <w:rsid w:val="00E05ED8"/>
    <w:rsid w:val="00E163AD"/>
    <w:rsid w:val="00E9141E"/>
    <w:rsid w:val="00E95291"/>
    <w:rsid w:val="00E95806"/>
    <w:rsid w:val="00EE288A"/>
    <w:rsid w:val="00EF6096"/>
    <w:rsid w:val="00F525C8"/>
    <w:rsid w:val="00F63B54"/>
    <w:rsid w:val="00F63E48"/>
    <w:rsid w:val="00F77CA7"/>
    <w:rsid w:val="00F8445E"/>
    <w:rsid w:val="00F93715"/>
    <w:rsid w:val="00FA0800"/>
    <w:rsid w:val="00FA0A99"/>
    <w:rsid w:val="00FB1B23"/>
    <w:rsid w:val="00FD4262"/>
    <w:rsid w:val="00FD4D42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1ACA4"/>
  <w15:docId w15:val="{8E2EF6F5-62C9-41E5-A491-9382C88C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C27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F06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DB0724"/>
    <w:rPr>
      <w:i/>
      <w:iCs/>
    </w:rPr>
  </w:style>
  <w:style w:type="paragraph" w:customStyle="1" w:styleId="a">
    <w:name w:val="a"/>
    <w:basedOn w:val="Normal"/>
    <w:rsid w:val="00CC3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CC3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Hipervnculo">
    <w:name w:val="Hyperlink"/>
    <w:basedOn w:val="Fuentedeprrafopredeter"/>
    <w:uiPriority w:val="99"/>
    <w:semiHidden/>
    <w:unhideWhenUsed/>
    <w:rsid w:val="00CC343B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C2767"/>
    <w:rPr>
      <w:rFonts w:asciiTheme="majorHAnsi" w:eastAsiaTheme="majorEastAsia" w:hAnsiTheme="majorHAnsi" w:cstheme="majorBidi"/>
      <w:b/>
      <w:bCs/>
      <w:color w:val="4F81BD" w:themeColor="accent1"/>
      <w:lang w:val="es"/>
    </w:rPr>
  </w:style>
  <w:style w:type="paragraph" w:styleId="Prrafodelista">
    <w:name w:val="List Paragraph"/>
    <w:basedOn w:val="Normal"/>
    <w:uiPriority w:val="34"/>
    <w:qFormat/>
    <w:rsid w:val="00B653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0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3D8"/>
    <w:rPr>
      <w:rFonts w:ascii="Tahoma" w:hAnsi="Tahoma" w:cs="Tahoma"/>
      <w:sz w:val="16"/>
      <w:szCs w:val="16"/>
      <w:lang w:val="es"/>
    </w:rPr>
  </w:style>
  <w:style w:type="paragraph" w:styleId="Sinespaciado">
    <w:name w:val="No Spacing"/>
    <w:uiPriority w:val="1"/>
    <w:qFormat/>
    <w:rsid w:val="009E66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37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34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2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2661C-BC83-4629-8B8E-B0620453F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Xavier López Martín</cp:lastModifiedBy>
  <cp:revision>3</cp:revision>
  <cp:lastPrinted>2019-09-10T09:14:00Z</cp:lastPrinted>
  <dcterms:created xsi:type="dcterms:W3CDTF">2021-05-11T06:58:00Z</dcterms:created>
  <dcterms:modified xsi:type="dcterms:W3CDTF">2022-06-14T10:42:00Z</dcterms:modified>
</cp:coreProperties>
</file>